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481" w:tblpY="610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422"/>
      </w:tblGrid>
      <w:tr w:rsidR="00337ACD" w:rsidRPr="00337ACD" w:rsidTr="00182AF8">
        <w:trPr>
          <w:trHeight w:val="2119"/>
        </w:trPr>
        <w:tc>
          <w:tcPr>
            <w:tcW w:w="1440" w:type="dxa"/>
            <w:vAlign w:val="center"/>
          </w:tcPr>
          <w:p w:rsidR="00337ACD" w:rsidRPr="00337ACD" w:rsidRDefault="00337ACD" w:rsidP="00337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val="en-US"/>
              </w:rPr>
            </w:pPr>
            <w:r w:rsidRPr="00337ACD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 wp14:anchorId="36D07719" wp14:editId="7675C2FC">
                  <wp:extent cx="579120" cy="6858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ACD" w:rsidRPr="00337ACD" w:rsidRDefault="00337ACD" w:rsidP="00337A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422" w:type="dxa"/>
          </w:tcPr>
          <w:p w:rsidR="00337ACD" w:rsidRPr="00337ACD" w:rsidRDefault="00337ACD" w:rsidP="00337ACD">
            <w:pPr>
              <w:keepNext/>
              <w:keepLines/>
              <w:spacing w:after="0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lang w:eastAsia="it-IT"/>
              </w:rPr>
            </w:pPr>
            <w:r w:rsidRPr="00337ACD"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lang w:eastAsia="it-IT"/>
              </w:rPr>
              <w:t>ISTITUTO OMNICOMPRENSIVO DI PIZZO</w:t>
            </w:r>
          </w:p>
          <w:p w:rsidR="00337ACD" w:rsidRPr="00337ACD" w:rsidRDefault="00337ACD" w:rsidP="00337ACD">
            <w:pPr>
              <w:keepNext/>
              <w:keepLines/>
              <w:spacing w:after="0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sz w:val="20"/>
                <w:szCs w:val="20"/>
                <w:lang w:eastAsia="it-IT"/>
              </w:rPr>
            </w:pPr>
            <w:r w:rsidRPr="00337ACD"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sz w:val="20"/>
                <w:szCs w:val="20"/>
                <w:lang w:eastAsia="it-IT"/>
              </w:rPr>
              <w:t>ISTITUTO COMPRENSIVO</w:t>
            </w:r>
          </w:p>
          <w:p w:rsidR="00337ACD" w:rsidRPr="00337ACD" w:rsidRDefault="00337ACD" w:rsidP="00337ACD">
            <w:pPr>
              <w:keepNext/>
              <w:keepLines/>
              <w:spacing w:after="0"/>
              <w:jc w:val="center"/>
              <w:outlineLvl w:val="2"/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sz w:val="20"/>
                <w:szCs w:val="20"/>
                <w:lang w:eastAsia="it-IT"/>
              </w:rPr>
            </w:pPr>
            <w:r w:rsidRPr="00337ACD"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sz w:val="20"/>
                <w:szCs w:val="20"/>
                <w:lang w:eastAsia="it-IT"/>
              </w:rPr>
              <w:t xml:space="preserve">ISTITUTO TECNICO – SETTORE TECNOLOGICO </w:t>
            </w:r>
          </w:p>
          <w:p w:rsidR="00337ACD" w:rsidRPr="00337ACD" w:rsidRDefault="00337ACD" w:rsidP="00337ACD">
            <w:pPr>
              <w:keepNext/>
              <w:keepLines/>
              <w:spacing w:after="0"/>
              <w:jc w:val="center"/>
              <w:outlineLvl w:val="2"/>
              <w:rPr>
                <w:rFonts w:ascii="Cambria" w:eastAsia="Times New Roman" w:hAnsi="Cambria" w:cs="Times New Roman"/>
                <w:b/>
                <w:color w:val="4F81BD"/>
                <w:sz w:val="18"/>
                <w:szCs w:val="18"/>
                <w:lang w:eastAsia="it-IT"/>
              </w:rPr>
            </w:pPr>
            <w:r w:rsidRPr="00337ACD">
              <w:rPr>
                <w:rFonts w:ascii="Cambria" w:eastAsia="Times New Roman" w:hAnsi="Cambria" w:cs="Times New Roman"/>
                <w:b/>
                <w:bCs/>
                <w:color w:val="4F81BD"/>
                <w:spacing w:val="30"/>
                <w:sz w:val="20"/>
                <w:szCs w:val="20"/>
                <w:lang w:eastAsia="it-IT"/>
              </w:rPr>
              <w:t xml:space="preserve"> INDIRIZZO: TRASPORTI E LOGISTICA</w:t>
            </w:r>
          </w:p>
          <w:p w:rsidR="00337ACD" w:rsidRPr="00337ACD" w:rsidRDefault="00337ACD" w:rsidP="00337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</w:pP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 xml:space="preserve">Istituto Comprensivo - via Marcello Salomone - tel. 0963/531568  </w:t>
            </w: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 xml:space="preserve"> e</w:t>
            </w: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>-mail</w:t>
            </w: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 xml:space="preserve"> </w:t>
            </w:r>
            <w:hyperlink r:id="rId6" w:history="1">
              <w:r w:rsidRPr="00337ACD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u w:val="single"/>
                  <w:lang w:eastAsia="it-IT"/>
                </w:rPr>
                <w:t>VVIC83300X@istruzione.it</w:t>
              </w:r>
            </w:hyperlink>
          </w:p>
          <w:p w:rsidR="00337ACD" w:rsidRPr="00337ACD" w:rsidRDefault="00337ACD" w:rsidP="00337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</w:pP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>ITN - via Riviera Prangi  - tel./fax  0963/534988</w:t>
            </w: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>e</w:t>
            </w: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>-mail</w:t>
            </w: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 xml:space="preserve"> </w:t>
            </w:r>
            <w:hyperlink r:id="rId7" w:history="1">
              <w:r w:rsidRPr="00337ACD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u w:val="single"/>
                  <w:lang w:eastAsia="it-IT"/>
                </w:rPr>
                <w:t>VVTH01000A@istruzione.it</w:t>
              </w:r>
            </w:hyperlink>
          </w:p>
          <w:p w:rsidR="00337ACD" w:rsidRPr="00337ACD" w:rsidRDefault="00337ACD" w:rsidP="00337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</w:pPr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it-IT"/>
              </w:rPr>
              <w:t>89812 PIZZO (VV)</w:t>
            </w:r>
          </w:p>
          <w:p w:rsidR="00337ACD" w:rsidRPr="00337ACD" w:rsidRDefault="00337ACD" w:rsidP="00337A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</w:pPr>
            <w:hyperlink r:id="rId8" w:history="1">
              <w:r w:rsidRPr="00337ACD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00FF"/>
                  <w:sz w:val="20"/>
                  <w:szCs w:val="20"/>
                  <w:u w:val="single"/>
                  <w:lang w:eastAsia="it-IT"/>
                </w:rPr>
                <w:t>VVIC83300X@pec.istruzione.it</w:t>
              </w:r>
            </w:hyperlink>
            <w:r w:rsidRPr="00337AC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t xml:space="preserve">         Codice mecc. VVIC83300X        Codice fiscale 96027690799</w:t>
            </w:r>
          </w:p>
        </w:tc>
      </w:tr>
    </w:tbl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337ACD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Ai Docenti e al Personale ATA</w:t>
      </w: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37A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>Al DSGA</w:t>
      </w: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  <w:r w:rsidRPr="00337A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Al Sito web </w:t>
      </w:r>
      <w:hyperlink r:id="rId9" w:history="1">
        <w:r w:rsidRPr="00337ACD">
          <w:rPr>
            <w:rFonts w:eastAsiaTheme="majorEastAsia" w:cs="Times New Roman"/>
            <w:color w:val="0000FF"/>
            <w:sz w:val="18"/>
            <w:szCs w:val="18"/>
            <w:u w:val="single"/>
            <w:lang w:eastAsia="it-IT"/>
          </w:rPr>
          <w:t>www.itnauticopizzo.gov.it</w:t>
        </w:r>
      </w:hyperlink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337ACD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  <w:t xml:space="preserve">All’Albo </w:t>
      </w: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3"/>
          <w:szCs w:val="23"/>
          <w:lang w:eastAsia="it-IT"/>
        </w:rPr>
      </w:pP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it-IT"/>
        </w:rPr>
      </w:pPr>
      <w:r w:rsidRPr="00337ACD"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eastAsia="it-IT"/>
        </w:rPr>
        <w:t>CIRCOLARE N.</w:t>
      </w:r>
      <w:r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eastAsia="it-IT"/>
        </w:rPr>
        <w:t xml:space="preserve"> </w:t>
      </w:r>
      <w:r w:rsidRPr="00337ACD">
        <w:rPr>
          <w:rFonts w:ascii="Calibri" w:eastAsia="Times New Roman" w:hAnsi="Calibri" w:cs="Calibri"/>
          <w:bCs/>
          <w:color w:val="000000"/>
          <w:sz w:val="24"/>
          <w:szCs w:val="24"/>
          <w:u w:val="single"/>
          <w:lang w:eastAsia="it-IT"/>
        </w:rPr>
        <w:t>119</w:t>
      </w: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  <w:lang w:eastAsia="it-IT"/>
        </w:rPr>
      </w:pPr>
    </w:p>
    <w:p w:rsidR="00337ACD" w:rsidRPr="00337ACD" w:rsidRDefault="00337ACD" w:rsidP="00337AC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4D4D4D"/>
          <w:sz w:val="24"/>
          <w:szCs w:val="24"/>
          <w:lang w:eastAsia="it-IT"/>
        </w:rPr>
      </w:pPr>
      <w:r w:rsidRPr="00337ACD">
        <w:rPr>
          <w:rFonts w:eastAsia="Times New Roman" w:cs="Calibri"/>
          <w:b/>
          <w:bCs/>
          <w:color w:val="000000"/>
          <w:sz w:val="24"/>
          <w:szCs w:val="24"/>
          <w:lang w:eastAsia="it-IT"/>
        </w:rPr>
        <w:t>Oggetto</w:t>
      </w:r>
      <w:r w:rsidRPr="00337ACD">
        <w:rPr>
          <w:rFonts w:eastAsia="Times New Roman" w:cs="Calibri"/>
          <w:color w:val="000000"/>
          <w:sz w:val="24"/>
          <w:szCs w:val="24"/>
          <w:lang w:eastAsia="it-IT"/>
        </w:rPr>
        <w:t xml:space="preserve">: </w:t>
      </w: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Mobilità del personale docente, educativo ed ATA </w:t>
      </w:r>
      <w:proofErr w:type="spellStart"/>
      <w:r w:rsidRPr="00337ACD">
        <w:rPr>
          <w:rFonts w:eastAsia="Times New Roman" w:cs="Arial"/>
          <w:color w:val="4D4D4D"/>
          <w:sz w:val="24"/>
          <w:szCs w:val="24"/>
          <w:lang w:eastAsia="it-IT"/>
        </w:rPr>
        <w:t>a.s.</w:t>
      </w:r>
      <w:proofErr w:type="spellEnd"/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 2018/19</w:t>
      </w:r>
    </w:p>
    <w:p w:rsidR="00337ACD" w:rsidRPr="00337ACD" w:rsidRDefault="00337ACD" w:rsidP="00337ACD">
      <w:pPr>
        <w:shd w:val="clear" w:color="auto" w:fill="FFFFFF"/>
        <w:spacing w:after="82" w:line="240" w:lineRule="auto"/>
        <w:rPr>
          <w:rFonts w:eastAsia="Times New Roman" w:cs="Arial"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Arial"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Arial"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color w:val="4D4D4D"/>
          <w:sz w:val="24"/>
          <w:szCs w:val="24"/>
          <w:lang w:eastAsia="it-IT"/>
        </w:rPr>
      </w:pP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In data 7 marzo 2018 è stato sottoscritto in via definitiva l'Accordo Ponte relativo alla mobilità del personale scolastico </w:t>
      </w:r>
      <w:proofErr w:type="spellStart"/>
      <w:r w:rsidRPr="00337ACD">
        <w:rPr>
          <w:rFonts w:eastAsia="Times New Roman" w:cs="Arial"/>
          <w:color w:val="4D4D4D"/>
          <w:sz w:val="24"/>
          <w:szCs w:val="24"/>
          <w:lang w:eastAsia="it-IT"/>
        </w:rPr>
        <w:t>a.s.</w:t>
      </w:r>
      <w:proofErr w:type="spellEnd"/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 2018/19 che proroga il CCNI relativo alla mobilità del personale scolastico </w:t>
      </w:r>
      <w:proofErr w:type="spellStart"/>
      <w:r w:rsidRPr="00337ACD">
        <w:rPr>
          <w:rFonts w:eastAsia="Times New Roman" w:cs="Arial"/>
          <w:color w:val="4D4D4D"/>
          <w:sz w:val="24"/>
          <w:szCs w:val="24"/>
          <w:lang w:eastAsia="it-IT"/>
        </w:rPr>
        <w:t>a.s.</w:t>
      </w:r>
      <w:proofErr w:type="spellEnd"/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 2017/18.</w:t>
      </w: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color w:val="4D4D4D"/>
          <w:sz w:val="24"/>
          <w:szCs w:val="24"/>
          <w:lang w:eastAsia="it-IT"/>
        </w:rPr>
      </w:pP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Per quanto riguarda i termini di presentazione delle relative istanze il termine iniziale per il </w:t>
      </w:r>
      <w:r w:rsidRPr="00337ACD">
        <w:rPr>
          <w:rFonts w:eastAsia="Times New Roman" w:cs="Arial"/>
          <w:b/>
          <w:color w:val="4D4D4D"/>
          <w:sz w:val="24"/>
          <w:szCs w:val="24"/>
          <w:lang w:eastAsia="it-IT"/>
        </w:rPr>
        <w:t>personale docente è il 3 aprile e quello finale il 26 aprile</w:t>
      </w: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>.</w:t>
      </w: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color w:val="4D4D4D"/>
          <w:sz w:val="24"/>
          <w:szCs w:val="24"/>
          <w:lang w:eastAsia="it-IT"/>
        </w:rPr>
      </w:pP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Per il personale educativo le istanze potranno essere </w:t>
      </w:r>
      <w:r w:rsidRPr="00337ACD">
        <w:rPr>
          <w:rFonts w:eastAsia="Times New Roman" w:cs="Arial"/>
          <w:b/>
          <w:color w:val="4D4D4D"/>
          <w:sz w:val="24"/>
          <w:szCs w:val="24"/>
          <w:lang w:eastAsia="it-IT"/>
        </w:rPr>
        <w:t>presentate dal 3 al 28 maggio</w:t>
      </w: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>.</w:t>
      </w: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b/>
          <w:color w:val="4D4D4D"/>
          <w:sz w:val="24"/>
          <w:szCs w:val="24"/>
          <w:lang w:eastAsia="it-IT"/>
        </w:rPr>
      </w:pP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Per il personale ATA le istanze potranno essere presentate </w:t>
      </w:r>
      <w:r w:rsidRPr="00337ACD">
        <w:rPr>
          <w:rFonts w:eastAsia="Times New Roman" w:cs="Arial"/>
          <w:b/>
          <w:color w:val="4D4D4D"/>
          <w:sz w:val="24"/>
          <w:szCs w:val="24"/>
          <w:lang w:eastAsia="it-IT"/>
        </w:rPr>
        <w:t>dal 23 aprile al 14 maggio.</w:t>
      </w: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Arial"/>
          <w:b/>
          <w:color w:val="4D4D4D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Times New Roman"/>
          <w:b/>
          <w:noProof/>
          <w:color w:val="000000"/>
          <w:sz w:val="24"/>
          <w:szCs w:val="24"/>
          <w:lang w:eastAsia="it-IT"/>
        </w:rPr>
      </w:pPr>
      <w:r w:rsidRPr="00337ACD">
        <w:rPr>
          <w:rFonts w:eastAsia="Times New Roman" w:cs="Arial"/>
          <w:color w:val="4D4D4D"/>
          <w:sz w:val="24"/>
          <w:szCs w:val="24"/>
          <w:lang w:eastAsia="it-IT"/>
        </w:rPr>
        <w:t xml:space="preserve">Per gli insegnanti di religione cattolica le domande potranno essere </w:t>
      </w:r>
      <w:r w:rsidRPr="00337ACD">
        <w:rPr>
          <w:rFonts w:eastAsia="Times New Roman" w:cs="Arial"/>
          <w:b/>
          <w:color w:val="4D4D4D"/>
          <w:sz w:val="24"/>
          <w:szCs w:val="24"/>
          <w:lang w:eastAsia="it-IT"/>
        </w:rPr>
        <w:t>presentate dal 13 aprile al 16 maggio.</w:t>
      </w:r>
      <w:r w:rsidRPr="00337ACD">
        <w:rPr>
          <w:rFonts w:eastAsia="Times New Roman" w:cs="Times New Roman"/>
          <w:b/>
          <w:noProof/>
          <w:color w:val="000000"/>
          <w:sz w:val="24"/>
          <w:szCs w:val="24"/>
          <w:lang w:eastAsia="it-IT"/>
        </w:rPr>
        <w:t xml:space="preserve">    </w:t>
      </w:r>
      <w:r w:rsidRPr="00337ACD">
        <w:rPr>
          <w:rFonts w:eastAsia="Times New Roman" w:cs="Times New Roman"/>
          <w:b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b/>
          <w:noProof/>
          <w:color w:val="000000"/>
          <w:sz w:val="24"/>
          <w:szCs w:val="24"/>
          <w:lang w:eastAsia="it-IT"/>
        </w:rPr>
        <w:tab/>
      </w:r>
    </w:p>
    <w:p w:rsidR="00337ACD" w:rsidRPr="00337ACD" w:rsidRDefault="00337ACD" w:rsidP="00337ACD">
      <w:pPr>
        <w:widowControl w:val="0"/>
        <w:spacing w:after="0" w:line="240" w:lineRule="auto"/>
        <w:ind w:firstLine="708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</w:p>
    <w:p w:rsidR="00337ACD" w:rsidRPr="00337ACD" w:rsidRDefault="00337ACD" w:rsidP="00337ACD">
      <w:pPr>
        <w:widowControl w:val="0"/>
        <w:spacing w:after="0" w:line="240" w:lineRule="auto"/>
        <w:jc w:val="right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 xml:space="preserve"> </w:t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</w: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ab/>
        <w:t xml:space="preserve">        IL DIRIGENTE SCOLASTICO  </w:t>
      </w:r>
    </w:p>
    <w:p w:rsidR="00337ACD" w:rsidRPr="00337ACD" w:rsidRDefault="00337ACD" w:rsidP="00337ACD">
      <w:pPr>
        <w:widowControl w:val="0"/>
        <w:spacing w:after="0" w:line="240" w:lineRule="auto"/>
        <w:jc w:val="center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        Prof.  Francesco Vinci</w:t>
      </w:r>
    </w:p>
    <w:p w:rsidR="00763171" w:rsidRPr="00020659" w:rsidRDefault="00763171" w:rsidP="00763171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 w:rsidRPr="00020659">
        <w:rPr>
          <w:sz w:val="20"/>
          <w:szCs w:val="20"/>
        </w:rPr>
        <w:t>Firma autografa sostituita a mezzo stampa ai sensi</w:t>
      </w:r>
    </w:p>
    <w:p w:rsidR="00763171" w:rsidRPr="00020659" w:rsidRDefault="00763171" w:rsidP="00763171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 w:rsidRPr="00020659">
        <w:rPr>
          <w:sz w:val="20"/>
          <w:szCs w:val="20"/>
        </w:rPr>
        <w:t xml:space="preserve">e per gli effetti dell’art. 3, c. 2 </w:t>
      </w:r>
      <w:proofErr w:type="spellStart"/>
      <w:r w:rsidRPr="00020659">
        <w:rPr>
          <w:sz w:val="20"/>
          <w:szCs w:val="20"/>
        </w:rPr>
        <w:t>D.Lgs</w:t>
      </w:r>
      <w:proofErr w:type="spellEnd"/>
      <w:r w:rsidRPr="00020659">
        <w:rPr>
          <w:sz w:val="20"/>
          <w:szCs w:val="20"/>
        </w:rPr>
        <w:t xml:space="preserve"> n. 39/93</w:t>
      </w:r>
    </w:p>
    <w:p w:rsidR="00763171" w:rsidRDefault="00763171" w:rsidP="00763171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 w:rsidRPr="00020659">
        <w:rPr>
          <w:sz w:val="20"/>
          <w:szCs w:val="20"/>
        </w:rPr>
        <w:tab/>
      </w: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>Pizzo, 19/03/2018</w:t>
      </w: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eastAsia="Times New Roman" w:cs="Times New Roman"/>
          <w:noProof/>
          <w:color w:val="000000"/>
          <w:sz w:val="24"/>
          <w:szCs w:val="24"/>
          <w:lang w:eastAsia="it-IT"/>
        </w:rPr>
      </w:pPr>
      <w:r w:rsidRPr="00337ACD">
        <w:rPr>
          <w:rFonts w:eastAsia="Times New Roman" w:cs="Times New Roman"/>
          <w:noProof/>
          <w:color w:val="000000"/>
          <w:sz w:val="24"/>
          <w:szCs w:val="24"/>
          <w:lang w:eastAsia="it-IT"/>
        </w:rPr>
        <w:t>Il Compilatore</w:t>
      </w: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  <w:r w:rsidRPr="00337ACD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  <w:t xml:space="preserve">   CF</w:t>
      </w: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337ACD" w:rsidRPr="00337ACD" w:rsidRDefault="00337ACD" w:rsidP="00337ACD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it-IT"/>
        </w:rPr>
      </w:pPr>
    </w:p>
    <w:p w:rsidR="00B27307" w:rsidRDefault="00B27307">
      <w:bookmarkStart w:id="0" w:name="_GoBack"/>
      <w:bookmarkEnd w:id="0"/>
    </w:p>
    <w:sectPr w:rsidR="00B273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CD"/>
    <w:rsid w:val="00337ACD"/>
    <w:rsid w:val="00763171"/>
    <w:rsid w:val="00B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C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763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CD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763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IC83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VTH01000A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VIC83300X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tnauticopizz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2018-03-21T11:44:00Z</dcterms:created>
  <dcterms:modified xsi:type="dcterms:W3CDTF">2018-03-21T11:50:00Z</dcterms:modified>
</cp:coreProperties>
</file>